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64" w:rsidRPr="00A70264" w:rsidRDefault="00A70264" w:rsidP="00A70264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A70264">
        <w:rPr>
          <w:b/>
          <w:bCs/>
        </w:rPr>
        <w:br/>
        <w:t>МИНИСТЕРСТВО ПРОСВЕЩЕНИЯ РОССИЙСКОЙ ФЕДЕРАЦИИ</w:t>
      </w:r>
    </w:p>
    <w:p w:rsidR="00A70264" w:rsidRPr="00A70264" w:rsidRDefault="00A70264" w:rsidP="00A70264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A70264">
        <w:rPr>
          <w:b/>
          <w:bCs/>
        </w:rPr>
        <w:t>ПРОФЕССИОНАЛЬНЫЙ СОЮЗ РАБОТНИКОВ НАРОДНОГО ОБРАЗОВАНИЯ И НАУКИ РОССИЙСКОЙ ФЕДЕРАЦИИ</w:t>
      </w:r>
    </w:p>
    <w:p w:rsidR="00A70264" w:rsidRPr="00A70264" w:rsidRDefault="00A70264" w:rsidP="00A70264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A70264">
        <w:rPr>
          <w:b/>
          <w:bCs/>
        </w:rPr>
        <w:t>ПИСЬМО</w:t>
      </w:r>
    </w:p>
    <w:p w:rsidR="00A70264" w:rsidRPr="00A70264" w:rsidRDefault="00A70264" w:rsidP="00A70264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A70264">
        <w:rPr>
          <w:b/>
          <w:bCs/>
        </w:rPr>
        <w:t>от 21 декабря 2021 года N АЗ-1128/08/657</w:t>
      </w:r>
      <w:r w:rsidRPr="00A70264">
        <w:rPr>
          <w:b/>
          <w:bCs/>
        </w:rPr>
        <w:br/>
      </w:r>
    </w:p>
    <w:p w:rsidR="00A70264" w:rsidRPr="00A70264" w:rsidRDefault="00A70264" w:rsidP="00A70264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70264">
        <w:rPr>
          <w:b/>
          <w:bCs/>
        </w:rPr>
        <w:t>[О направлении </w:t>
      </w:r>
      <w:hyperlink r:id="rId4" w:anchor="6500IL" w:history="1">
        <w:r w:rsidRPr="00A70264">
          <w:rPr>
            <w:rStyle w:val="a3"/>
            <w:b/>
            <w:bCs/>
            <w:color w:val="auto"/>
          </w:rPr>
          <w:t>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</w:t>
        </w:r>
      </w:hyperlink>
      <w:r w:rsidRPr="00A70264">
        <w:rPr>
          <w:b/>
          <w:bCs/>
        </w:rPr>
        <w:t>]</w:t>
      </w:r>
    </w:p>
    <w:p w:rsidR="00A70264" w:rsidRPr="00A70264" w:rsidRDefault="00A70264" w:rsidP="00A70264">
      <w:pPr>
        <w:pStyle w:val="formattext"/>
        <w:spacing w:before="0" w:beforeAutospacing="0" w:after="0" w:afterAutospacing="0"/>
        <w:textAlignment w:val="baseline"/>
      </w:pP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proofErr w:type="gramStart"/>
      <w:r w:rsidRPr="00A70264">
        <w:t>В соответствии с пунктом 33 </w:t>
      </w:r>
      <w:hyperlink r:id="rId5" w:anchor="64U0IK" w:history="1">
        <w:r w:rsidRPr="00A70264">
          <w:rPr>
            <w:rStyle w:val="a3"/>
            <w:color w:val="auto"/>
          </w:rPr>
          <w:t>распоряжения Правительства Российской Федерации от 31.12.2019 N 3273-р</w:t>
        </w:r>
      </w:hyperlink>
      <w:r w:rsidRPr="00A70264">
        <w:t> (ред. от 20 августа 2021 г.) </w:t>
      </w:r>
      <w:hyperlink r:id="rId6" w:anchor="64U0IK" w:history="1">
        <w:r w:rsidRPr="00A70264">
          <w:rPr>
            <w:rStyle w:val="a3"/>
            <w:color w:val="auto"/>
          </w:rPr>
          <w:t>"Об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роста"</w:t>
        </w:r>
      </w:hyperlink>
      <w:r w:rsidRPr="00A70264">
        <w:t> о разработке и внедрении системы наставничества педагогических работников в образовательных организациях общего, среднего профессионального, дополнительного образования Министерство просвещения Российской Федерации направляет разработанные совместно с</w:t>
      </w:r>
      <w:proofErr w:type="gramEnd"/>
      <w:r w:rsidRPr="00A70264">
        <w:t xml:space="preserve"> Профессиональным союзом работников народного образования и науки Российской Федерации</w:t>
      </w:r>
      <w:hyperlink r:id="rId7" w:anchor="6500IL" w:history="1">
        <w:r w:rsidRPr="00A70264">
          <w:rPr>
            <w:rStyle w:val="a3"/>
            <w:color w:val="auto"/>
          </w:rPr>
          <w:t> 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</w:t>
        </w:r>
      </w:hyperlink>
      <w:r w:rsidRPr="00A70264">
        <w:t> для учета и использования в работе.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jc w:val="right"/>
        <w:textAlignment w:val="baseline"/>
      </w:pPr>
      <w:r w:rsidRPr="00A70264">
        <w:t>Заместитель Министра просвещения</w:t>
      </w:r>
      <w:r w:rsidRPr="00A70264">
        <w:br/>
        <w:t>Российской Федерации</w:t>
      </w:r>
      <w:r w:rsidRPr="00A70264">
        <w:br/>
        <w:t>А.В.Зырянова</w:t>
      </w:r>
    </w:p>
    <w:p w:rsidR="00A70264" w:rsidRPr="00A70264" w:rsidRDefault="00A70264" w:rsidP="00A70264">
      <w:pPr>
        <w:pStyle w:val="formattext"/>
        <w:spacing w:before="0" w:beforeAutospacing="0" w:after="0" w:afterAutospacing="0"/>
        <w:jc w:val="right"/>
        <w:textAlignment w:val="baseline"/>
      </w:pPr>
      <w:r w:rsidRPr="00A70264">
        <w:t>Заместитель Председателя</w:t>
      </w:r>
      <w:r w:rsidRPr="00A70264">
        <w:br/>
        <w:t>Профессионального союза</w:t>
      </w:r>
      <w:r w:rsidRPr="00A70264">
        <w:br/>
        <w:t>работников народного образования</w:t>
      </w:r>
      <w:r w:rsidRPr="00A70264">
        <w:br/>
        <w:t>и науки Российской Федерации</w:t>
      </w:r>
      <w:r w:rsidRPr="00A70264">
        <w:br/>
        <w:t>Т.В.Куприянова</w:t>
      </w:r>
    </w:p>
    <w:p w:rsidR="00A70264" w:rsidRDefault="00A70264" w:rsidP="00A70264">
      <w:pPr>
        <w:pStyle w:val="formattext"/>
        <w:spacing w:before="0" w:beforeAutospacing="0" w:after="0" w:afterAutospacing="0"/>
        <w:textAlignment w:val="baseline"/>
      </w:pPr>
      <w:r w:rsidRPr="00A70264">
        <w:br/>
      </w:r>
    </w:p>
    <w:p w:rsidR="00B63968" w:rsidRDefault="00B63968" w:rsidP="00A70264">
      <w:pPr>
        <w:pStyle w:val="formattext"/>
        <w:spacing w:before="0" w:beforeAutospacing="0" w:after="0" w:afterAutospacing="0"/>
        <w:textAlignment w:val="baseline"/>
      </w:pPr>
    </w:p>
    <w:p w:rsidR="00B63968" w:rsidRDefault="00B63968" w:rsidP="00A70264">
      <w:pPr>
        <w:pStyle w:val="formattext"/>
        <w:spacing w:before="0" w:beforeAutospacing="0" w:after="0" w:afterAutospacing="0"/>
        <w:textAlignment w:val="baseline"/>
      </w:pPr>
    </w:p>
    <w:p w:rsidR="00B63968" w:rsidRDefault="00B63968" w:rsidP="00A70264">
      <w:pPr>
        <w:pStyle w:val="formattext"/>
        <w:spacing w:before="0" w:beforeAutospacing="0" w:after="0" w:afterAutospacing="0"/>
        <w:textAlignment w:val="baseline"/>
      </w:pPr>
    </w:p>
    <w:p w:rsidR="00B63968" w:rsidRDefault="00B63968" w:rsidP="00A70264">
      <w:pPr>
        <w:pStyle w:val="formattext"/>
        <w:spacing w:before="0" w:beforeAutospacing="0" w:after="0" w:afterAutospacing="0"/>
        <w:textAlignment w:val="baseline"/>
      </w:pPr>
    </w:p>
    <w:p w:rsidR="00B63968" w:rsidRDefault="00B63968" w:rsidP="00A70264">
      <w:pPr>
        <w:pStyle w:val="formattext"/>
        <w:spacing w:before="0" w:beforeAutospacing="0" w:after="0" w:afterAutospacing="0"/>
        <w:textAlignment w:val="baseline"/>
      </w:pPr>
    </w:p>
    <w:p w:rsidR="00B63968" w:rsidRDefault="00B63968" w:rsidP="00A70264">
      <w:pPr>
        <w:pStyle w:val="formattext"/>
        <w:spacing w:before="0" w:beforeAutospacing="0" w:after="0" w:afterAutospacing="0"/>
        <w:textAlignment w:val="baseline"/>
      </w:pPr>
    </w:p>
    <w:p w:rsidR="00B63968" w:rsidRDefault="00B63968" w:rsidP="00A70264">
      <w:pPr>
        <w:pStyle w:val="formattext"/>
        <w:spacing w:before="0" w:beforeAutospacing="0" w:after="0" w:afterAutospacing="0"/>
        <w:textAlignment w:val="baseline"/>
      </w:pPr>
    </w:p>
    <w:p w:rsidR="00B63968" w:rsidRDefault="00B63968" w:rsidP="00A70264">
      <w:pPr>
        <w:pStyle w:val="formattext"/>
        <w:spacing w:before="0" w:beforeAutospacing="0" w:after="0" w:afterAutospacing="0"/>
        <w:textAlignment w:val="baseline"/>
      </w:pPr>
    </w:p>
    <w:p w:rsidR="00B63968" w:rsidRDefault="00B63968" w:rsidP="00A70264">
      <w:pPr>
        <w:pStyle w:val="formattext"/>
        <w:spacing w:before="0" w:beforeAutospacing="0" w:after="0" w:afterAutospacing="0"/>
        <w:textAlignment w:val="baseline"/>
      </w:pPr>
    </w:p>
    <w:p w:rsidR="00B63968" w:rsidRDefault="00B63968" w:rsidP="00A70264">
      <w:pPr>
        <w:pStyle w:val="formattext"/>
        <w:spacing w:before="0" w:beforeAutospacing="0" w:after="0" w:afterAutospacing="0"/>
        <w:textAlignment w:val="baseline"/>
      </w:pPr>
    </w:p>
    <w:p w:rsidR="00B63968" w:rsidRDefault="00B63968" w:rsidP="00A70264">
      <w:pPr>
        <w:pStyle w:val="formattext"/>
        <w:spacing w:before="0" w:beforeAutospacing="0" w:after="0" w:afterAutospacing="0"/>
        <w:textAlignment w:val="baseline"/>
      </w:pPr>
    </w:p>
    <w:p w:rsidR="00B63968" w:rsidRDefault="00B63968" w:rsidP="00A70264">
      <w:pPr>
        <w:pStyle w:val="formattext"/>
        <w:spacing w:before="0" w:beforeAutospacing="0" w:after="0" w:afterAutospacing="0"/>
        <w:textAlignment w:val="baseline"/>
      </w:pPr>
    </w:p>
    <w:p w:rsidR="00B63968" w:rsidRDefault="00B63968" w:rsidP="00A70264">
      <w:pPr>
        <w:pStyle w:val="formattext"/>
        <w:spacing w:before="0" w:beforeAutospacing="0" w:after="0" w:afterAutospacing="0"/>
        <w:textAlignment w:val="baseline"/>
      </w:pPr>
    </w:p>
    <w:p w:rsidR="00B63968" w:rsidRDefault="00B63968" w:rsidP="00A70264">
      <w:pPr>
        <w:pStyle w:val="formattext"/>
        <w:spacing w:before="0" w:beforeAutospacing="0" w:after="0" w:afterAutospacing="0"/>
        <w:textAlignment w:val="baseline"/>
      </w:pPr>
    </w:p>
    <w:p w:rsidR="00B63968" w:rsidRPr="00A70264" w:rsidRDefault="00B63968" w:rsidP="00A70264">
      <w:pPr>
        <w:pStyle w:val="formattext"/>
        <w:spacing w:before="0" w:beforeAutospacing="0" w:after="0" w:afterAutospacing="0"/>
        <w:textAlignment w:val="baseline"/>
      </w:pPr>
    </w:p>
    <w:p w:rsidR="00A70264" w:rsidRPr="00A70264" w:rsidRDefault="00A70264" w:rsidP="00A70264">
      <w:pPr>
        <w:pStyle w:val="2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A70264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</w:t>
      </w:r>
      <w:r w:rsidRPr="00A70264">
        <w:rPr>
          <w:rFonts w:ascii="Times New Roman" w:hAnsi="Times New Roman" w:cs="Times New Roman"/>
          <w:color w:val="auto"/>
          <w:sz w:val="24"/>
          <w:szCs w:val="24"/>
        </w:rPr>
        <w:br/>
        <w:t xml:space="preserve">к письму </w:t>
      </w:r>
      <w:proofErr w:type="spellStart"/>
      <w:r w:rsidRPr="00A70264">
        <w:rPr>
          <w:rFonts w:ascii="Times New Roman" w:hAnsi="Times New Roman" w:cs="Times New Roman"/>
          <w:color w:val="auto"/>
          <w:sz w:val="24"/>
          <w:szCs w:val="24"/>
        </w:rPr>
        <w:t>Минпросвещения</w:t>
      </w:r>
      <w:proofErr w:type="spellEnd"/>
      <w:r w:rsidRPr="00A70264">
        <w:rPr>
          <w:rFonts w:ascii="Times New Roman" w:hAnsi="Times New Roman" w:cs="Times New Roman"/>
          <w:color w:val="auto"/>
          <w:sz w:val="24"/>
          <w:szCs w:val="24"/>
        </w:rPr>
        <w:t xml:space="preserve"> России</w:t>
      </w:r>
      <w:r w:rsidRPr="00A70264">
        <w:rPr>
          <w:rFonts w:ascii="Times New Roman" w:hAnsi="Times New Roman" w:cs="Times New Roman"/>
          <w:color w:val="auto"/>
          <w:sz w:val="24"/>
          <w:szCs w:val="24"/>
        </w:rPr>
        <w:br/>
        <w:t>и Общероссийского Профсоюза образования</w:t>
      </w:r>
      <w:r w:rsidRPr="00A70264">
        <w:rPr>
          <w:rFonts w:ascii="Times New Roman" w:hAnsi="Times New Roman" w:cs="Times New Roman"/>
          <w:color w:val="auto"/>
          <w:sz w:val="24"/>
          <w:szCs w:val="24"/>
        </w:rPr>
        <w:br/>
        <w:t>от 21 декабря 2021 года N АЗ-1128/08/657</w:t>
      </w:r>
    </w:p>
    <w:p w:rsidR="00A70264" w:rsidRDefault="00A70264" w:rsidP="00A70264">
      <w:pPr>
        <w:pStyle w:val="formattext"/>
        <w:spacing w:before="0" w:beforeAutospacing="0" w:after="0" w:afterAutospacing="0"/>
        <w:textAlignment w:val="baseline"/>
      </w:pPr>
      <w:r w:rsidRPr="00A70264">
        <w:br/>
      </w:r>
    </w:p>
    <w:p w:rsidR="00B63968" w:rsidRPr="00A70264" w:rsidRDefault="00B63968" w:rsidP="00A70264">
      <w:pPr>
        <w:pStyle w:val="formattext"/>
        <w:spacing w:before="0" w:beforeAutospacing="0" w:after="0" w:afterAutospacing="0"/>
        <w:textAlignment w:val="baseline"/>
      </w:pPr>
    </w:p>
    <w:p w:rsidR="00A70264" w:rsidRPr="00A70264" w:rsidRDefault="00A70264" w:rsidP="00A70264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A70264">
        <w:rPr>
          <w:b/>
          <w:bCs/>
        </w:rPr>
        <w:t>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</w:t>
      </w:r>
    </w:p>
    <w:p w:rsidR="00A70264" w:rsidRPr="00A70264" w:rsidRDefault="00A70264" w:rsidP="00A70264">
      <w:pPr>
        <w:pStyle w:val="formattext"/>
        <w:spacing w:before="0" w:beforeAutospacing="0" w:after="0" w:afterAutospacing="0"/>
        <w:textAlignment w:val="baseline"/>
      </w:pPr>
      <w:r w:rsidRPr="00A70264">
        <w:br/>
      </w:r>
    </w:p>
    <w:p w:rsidR="00A70264" w:rsidRPr="00A70264" w:rsidRDefault="00A70264" w:rsidP="00A70264">
      <w:pPr>
        <w:pStyle w:val="3"/>
        <w:spacing w:before="0" w:beforeAutospacing="0" w:after="240" w:afterAutospacing="0"/>
        <w:jc w:val="center"/>
        <w:textAlignment w:val="baseline"/>
        <w:rPr>
          <w:sz w:val="24"/>
          <w:szCs w:val="24"/>
        </w:rPr>
      </w:pPr>
      <w:r w:rsidRPr="00A70264">
        <w:rPr>
          <w:sz w:val="24"/>
          <w:szCs w:val="24"/>
        </w:rPr>
        <w:t>Аннотация</w:t>
      </w:r>
    </w:p>
    <w:p w:rsidR="00A70264" w:rsidRPr="00A70264" w:rsidRDefault="00A70264" w:rsidP="00A70264">
      <w:pPr>
        <w:pStyle w:val="formattext"/>
        <w:spacing w:before="0" w:beforeAutospacing="0" w:after="0" w:afterAutospacing="0"/>
        <w:textAlignment w:val="baseline"/>
      </w:pP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В условиях модернизации системы российского образования приоритетом для государства является развитие ее кадрового потенциала, непрерывный рост профессионального мастерства педагогических работников. Этой цели служит создание единой федеральной системы научно-методического сопровождения педагогических работников и управленческих кадров (</w:t>
      </w:r>
      <w:r w:rsidRPr="00A70264">
        <w:rPr>
          <w:i/>
          <w:iCs/>
          <w:bdr w:val="none" w:sz="0" w:space="0" w:color="auto" w:frame="1"/>
        </w:rPr>
        <w:t>далее</w:t>
      </w:r>
      <w:r w:rsidRPr="00A70264">
        <w:t> - Система) в рамках национального проекта "Образование" (с учетом изменений и дополнений 2020 и 2021 гг.).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Одним из ключевых направлений создания Системы является </w:t>
      </w:r>
      <w:r w:rsidRPr="00A70264">
        <w:rPr>
          <w:b/>
          <w:bCs/>
          <w:bdr w:val="none" w:sz="0" w:space="0" w:color="auto" w:frame="1"/>
        </w:rPr>
        <w:t>развитие наставничества педагогических кадров, являющееся эффективным инструментом профессионального роста педагогических работников</w:t>
      </w:r>
      <w:r w:rsidRPr="00A70264">
        <w:t> общего, среднего профессионального и дополнительного образования.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Наставничество как социально-педагогическое явление существует в российском образовании с XIX века. В современной России существуют разнообразные практики наставничества педагогических работников, в которых сочетаются традиционные и инновационные черты.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rPr>
          <w:b/>
          <w:bCs/>
          <w:bdr w:val="none" w:sz="0" w:space="0" w:color="auto" w:frame="1"/>
        </w:rPr>
        <w:t>Главная проблема наставничества в образовании на сегодняшний день - неопределенность его концептуально-методологического и нормативного правового статуса, </w:t>
      </w:r>
      <w:r w:rsidRPr="00A70264">
        <w:t>что существенно затрудняет его "превращение" в широкое социально-педагогическое явление. Наставничество в образовании развивается преимущественно как волонтерское движение. Существует реальная потребность его трансформации в регламентированный вид профессиональной деятельности в образовании.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Одним из путей разрешения данного противоречия является разработка и внедрение системы (целевой модели) наставничества педагогических работников в образовательных организациях. </w:t>
      </w:r>
      <w:r w:rsidRPr="00A70264">
        <w:rPr>
          <w:b/>
          <w:bCs/>
          <w:bdr w:val="none" w:sz="0" w:space="0" w:color="auto" w:frame="1"/>
        </w:rPr>
        <w:t>Система (целевая модель) наставничества включает концептуально-методологическую разработку основных категорий и понятий, связанных с наставничеством, </w:t>
      </w:r>
      <w:r w:rsidRPr="00A70264">
        <w:t>нормативное правовое обеспечение наставнической деятельности, направленное на повышение правового статуса наставничества и наставников, определение организационно-педагогических, методических и технологических механизмов реализации системы наставничества педагогических работников в образовательных организациях.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proofErr w:type="gramStart"/>
      <w:r w:rsidRPr="00A70264">
        <w:t>Методические рекомендации разработаны в соответствии с пунктом 33 </w:t>
      </w:r>
      <w:hyperlink r:id="rId8" w:anchor="64U0IK" w:history="1">
        <w:r w:rsidRPr="00A70264">
          <w:rPr>
            <w:rStyle w:val="a3"/>
            <w:color w:val="auto"/>
          </w:rPr>
          <w:t>распоряжения Правительства РФ от 31.12.2019 N 3273-р</w:t>
        </w:r>
      </w:hyperlink>
      <w:r w:rsidRPr="00A70264">
        <w:t> (ред. от 20 августа 2021 г.) </w:t>
      </w:r>
      <w:hyperlink r:id="rId9" w:anchor="64U0IK" w:history="1">
        <w:r w:rsidRPr="00A70264">
          <w:rPr>
            <w:rStyle w:val="a3"/>
            <w:color w:val="auto"/>
          </w:rPr>
          <w:t xml:space="preserve">"Об утверждении </w:t>
        </w:r>
        <w:r w:rsidRPr="00A70264">
          <w:rPr>
            <w:rStyle w:val="a3"/>
            <w:color w:val="auto"/>
          </w:rPr>
          <w:lastRenderedPageBreak/>
          <w:t>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роста"</w:t>
        </w:r>
      </w:hyperlink>
      <w:r w:rsidRPr="00A70264">
        <w:t>, а также в рамках реализации паспорта федерального проекта "Современная школа" национального проекта "Образование"*.</w:t>
      </w:r>
      <w:proofErr w:type="gramEnd"/>
    </w:p>
    <w:p w:rsidR="00A70264" w:rsidRPr="00A70264" w:rsidRDefault="00A70264" w:rsidP="00A70264">
      <w:pPr>
        <w:pStyle w:val="formattext"/>
        <w:spacing w:before="0" w:beforeAutospacing="0" w:after="0" w:afterAutospacing="0"/>
        <w:textAlignment w:val="baseline"/>
      </w:pPr>
      <w:r w:rsidRPr="00A70264">
        <w:t>_________________</w:t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* Пункт 33 </w:t>
      </w:r>
      <w:hyperlink r:id="rId10" w:anchor="64U0IK" w:history="1">
        <w:r w:rsidRPr="00A70264">
          <w:rPr>
            <w:rStyle w:val="a3"/>
            <w:color w:val="auto"/>
          </w:rPr>
          <w:t>распоряжения Правительства РФ от 31.12.2019 N 3273-р</w:t>
        </w:r>
      </w:hyperlink>
      <w:r w:rsidRPr="00A70264">
        <w:t> (в ред. от 20 августа 2021 г.)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Срок внедрения системы наставничества педагогических работников в образовательных организациях Российской Федерации - конец 2022 года.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Формула расчета: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jc w:val="center"/>
        <w:textAlignment w:val="baseline"/>
      </w:pPr>
      <w:r w:rsidRPr="00A70264">
        <w:t>N=A/B*100%,</w:t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где: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N - доля образовательных организаций, реализующих систему наставничества педагогических работников, процент;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A - количество образовательных организаций, реализующих систему наставничества педагогических работников, единиц; Образовательная организация признается реализующей систему наставничества педагогических работников при наличии документов образовательной организации, утверждающих положение о системе наставничества педагогических работников в образовательной организации.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B - количество образовательных организаций в субъекте РФ в соответствии с формой федерального статистического наблюдения N ОО-1 "Сведения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образования", единиц.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rPr>
          <w:b/>
          <w:bCs/>
          <w:bdr w:val="none" w:sz="0" w:space="0" w:color="auto" w:frame="1"/>
        </w:rPr>
        <w:t>Система (целевая модель) наставничества педагогических работников в образовательных организациях общего, среднего профессионального и дополнительного образования предназначена в первую очередь для органов исполнительной власти, осуществляющих государственное управление в сфере образования. Она позволит встроить существующие на региональном и муниципальном уровне практики наставнической деятельности в единую федеральную систему научно-методического сопровождения педагогических работников и управленческих кадров,</w:t>
      </w:r>
      <w:r w:rsidRPr="00A70264">
        <w:t> разработанную на федеральном уровне, а также окажет практическую помощь в нормотворческой деятельности с учетом региональной специфики и потребностей конкретных образовательных организаций. </w:t>
      </w:r>
      <w:r w:rsidRPr="00A70264">
        <w:rPr>
          <w:b/>
          <w:bCs/>
          <w:bdr w:val="none" w:sz="0" w:space="0" w:color="auto" w:frame="1"/>
        </w:rPr>
        <w:t>Помимо этого, система (целевая модель) наставничества позволит скоординировать развитие практик наставничества с внедрением новой квалификационной категории "педагог-наставник".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proofErr w:type="gramStart"/>
      <w:r w:rsidRPr="00A70264">
        <w:t xml:space="preserve">Система (целевая модель) наставничества также может быть использована для образовательных организаций высшего образования (профессорско-преподавательского состава и сотрудников), подведомственных Министерству просвещения Российской Федерации, системы среднего профессионального образования (СПО), центров непрерывного повышения профессионального мастерства педагогических работников (ЦНППМ), организаций системы дополнительного профессионального (педагогического) образования (ИРО/ИПК), </w:t>
      </w:r>
      <w:proofErr w:type="spellStart"/>
      <w:r w:rsidRPr="00A70264">
        <w:t>стажировочных</w:t>
      </w:r>
      <w:proofErr w:type="spellEnd"/>
      <w:r w:rsidRPr="00A70264">
        <w:t xml:space="preserve"> площадок, которые разрабатывают и реализуют </w:t>
      </w:r>
      <w:r w:rsidRPr="00A70264">
        <w:lastRenderedPageBreak/>
        <w:t xml:space="preserve">образовательные программы обучения наставников, </w:t>
      </w:r>
      <w:proofErr w:type="spellStart"/>
      <w:r w:rsidRPr="00A70264">
        <w:t>тьюторского</w:t>
      </w:r>
      <w:proofErr w:type="spellEnd"/>
      <w:r w:rsidRPr="00A70264">
        <w:t xml:space="preserve"> сопровождения наставников и наставляемых.</w:t>
      </w:r>
      <w:r w:rsidRPr="00A70264">
        <w:br/>
      </w:r>
      <w:proofErr w:type="gramEnd"/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При разработке системы (целевой модели) наставничества учитывались положения законодательства в области образования и трудовых отношений, документы стратегического планирования, указы Президента Российской Федерации, постановления и распоряжения Правительства Российской Федерации, ведомственные приказы, Единый квалификационный справочник должностей руководителей, специалистов и служащих (ЕКС) и другие нормативные правовые акты.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Система (целевая модель) наставничества имеет двухконтурную структуру при участии федерального, регионального, муниципального и институционального уровней субъектов образовательной деятельности.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proofErr w:type="gramStart"/>
      <w:r w:rsidRPr="00A70264">
        <w:t>Методические рекомендации по внедрению (применению) системы (целевой модели) наставничества педагогических работников в образовательных организациях* с включенным Примерным положением о системе наставничества педагогических работников в образовательной организации окажут практическую помощь руководителям, административным и педагогическим работникам образовательных организаций в определении наиболее оптимальных форм, видов наставничества педагогических работников, в разработке необходимых локальных нормативных правовых актов по развитию системы наставничества, в организации профессиональной активности</w:t>
      </w:r>
      <w:proofErr w:type="gramEnd"/>
      <w:r w:rsidRPr="00A70264">
        <w:t xml:space="preserve"> соответствующих субъектов образовательной деятельности.</w:t>
      </w:r>
    </w:p>
    <w:p w:rsidR="00A70264" w:rsidRPr="00A70264" w:rsidRDefault="00A70264" w:rsidP="00A70264">
      <w:pPr>
        <w:pStyle w:val="formattext"/>
        <w:spacing w:before="0" w:beforeAutospacing="0" w:after="0" w:afterAutospacing="0"/>
        <w:textAlignment w:val="baseline"/>
      </w:pPr>
      <w:r w:rsidRPr="00A70264">
        <w:t>_________________</w:t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* Приложение. - См. https://www.edu-press.ru/publications/odvo/_16_810. - </w:t>
      </w:r>
      <w:r w:rsidRPr="00A70264">
        <w:rPr>
          <w:i/>
          <w:iCs/>
          <w:bdr w:val="none" w:sz="0" w:space="0" w:color="auto" w:frame="1"/>
        </w:rPr>
        <w:t>Ред</w:t>
      </w:r>
      <w:r w:rsidRPr="00A70264">
        <w:t>.</w:t>
      </w:r>
      <w:r w:rsidRPr="00A70264">
        <w:br/>
      </w:r>
    </w:p>
    <w:p w:rsidR="00A70264" w:rsidRPr="00A70264" w:rsidRDefault="00A70264" w:rsidP="00A70264">
      <w:pPr>
        <w:pStyle w:val="3"/>
        <w:spacing w:before="0" w:beforeAutospacing="0" w:after="240" w:afterAutospacing="0"/>
        <w:jc w:val="center"/>
        <w:textAlignment w:val="baseline"/>
        <w:rPr>
          <w:sz w:val="24"/>
          <w:szCs w:val="24"/>
        </w:rPr>
      </w:pPr>
      <w:r w:rsidRPr="00A70264">
        <w:rPr>
          <w:sz w:val="24"/>
          <w:szCs w:val="24"/>
        </w:rPr>
        <w:t>I. Система (целевая модель) наставничества педагогических работников в образовательных организациях</w:t>
      </w:r>
    </w:p>
    <w:p w:rsidR="00A70264" w:rsidRPr="00A70264" w:rsidRDefault="00A70264" w:rsidP="00A70264">
      <w:pPr>
        <w:pStyle w:val="formattext"/>
        <w:spacing w:before="0" w:beforeAutospacing="0" w:after="0" w:afterAutospacing="0"/>
        <w:textAlignment w:val="baseline"/>
      </w:pPr>
      <w:r w:rsidRPr="00A70264">
        <w:br/>
      </w:r>
    </w:p>
    <w:p w:rsidR="00A70264" w:rsidRPr="00A70264" w:rsidRDefault="00A70264" w:rsidP="00A70264">
      <w:pPr>
        <w:pStyle w:val="4"/>
        <w:spacing w:before="0" w:beforeAutospacing="0" w:after="0" w:afterAutospacing="0"/>
        <w:jc w:val="center"/>
        <w:textAlignment w:val="baseline"/>
      </w:pPr>
      <w:r w:rsidRPr="00A70264">
        <w:rPr>
          <w:i/>
          <w:iCs/>
          <w:bdr w:val="none" w:sz="0" w:space="0" w:color="auto" w:frame="1"/>
        </w:rPr>
        <w:t>1.1. Методологические основы и ключевые положения системы (целевой модели) наставничества</w:t>
      </w:r>
    </w:p>
    <w:p w:rsidR="00A70264" w:rsidRPr="00A70264" w:rsidRDefault="00A70264" w:rsidP="00A70264">
      <w:pPr>
        <w:pStyle w:val="formattext"/>
        <w:spacing w:before="0" w:beforeAutospacing="0" w:after="0" w:afterAutospacing="0"/>
        <w:textAlignment w:val="baseline"/>
      </w:pP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rPr>
          <w:i/>
          <w:iCs/>
          <w:bdr w:val="none" w:sz="0" w:space="0" w:color="auto" w:frame="1"/>
        </w:rPr>
        <w:t>Наставничество</w:t>
      </w:r>
      <w:r w:rsidRPr="00A70264">
        <w:t> 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Педагогическими работниками являются работники образовательных организаций, перечисленные в </w:t>
      </w:r>
      <w:hyperlink r:id="rId11" w:anchor="64U0IK" w:history="1">
        <w:r w:rsidRPr="00A70264">
          <w:rPr>
            <w:rStyle w:val="a3"/>
            <w:color w:val="auto"/>
          </w:rPr>
          <w:t>постановлении Правительства РФ от 08.08.2013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  </w:r>
      </w:hyperlink>
      <w:r w:rsidRPr="00A70264">
        <w:t>.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Методологической основой системы наставничества является понимание наставничества как: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- социального института, обеспечивающего передачу социально значимого профессионального и личностного опыта, системы смыслов и ценностей новым поколениям педагогических работников;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lastRenderedPageBreak/>
        <w:t>- элемента системы дополнительного профессионального образования (подсистемы последипломного профессионального образования), которая обеспечивает непрерывное профессиональное образование педагогов в различных формах повышения их квалификации;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proofErr w:type="gramStart"/>
      <w:r w:rsidRPr="00A70264">
        <w:t>- составной части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  <w:r w:rsidRPr="00A70264">
        <w:br/>
      </w:r>
      <w:proofErr w:type="gramEnd"/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rPr>
          <w:i/>
          <w:iCs/>
          <w:bdr w:val="none" w:sz="0" w:space="0" w:color="auto" w:frame="1"/>
        </w:rPr>
        <w:t>Наставник</w:t>
      </w:r>
      <w:r w:rsidRPr="00A70264">
        <w:t> -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rPr>
          <w:i/>
          <w:iCs/>
          <w:bdr w:val="none" w:sz="0" w:space="0" w:color="auto" w:frame="1"/>
        </w:rPr>
        <w:t>Наставляемый</w:t>
      </w:r>
      <w:r w:rsidRPr="00A70264">
        <w:t xml:space="preserve"> -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  <w:proofErr w:type="gramStart"/>
      <w:r w:rsidRPr="00A70264">
        <w:t>Наставляемый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(молодой педагог, только пришедший в профессию; опытный педагог, испытывающий потребность в освоении новой технологии или приобретении новых навыков;</w:t>
      </w:r>
      <w:proofErr w:type="gramEnd"/>
      <w:r w:rsidRPr="00A70264">
        <w:t xml:space="preserve"> новый педагог в коллективе; педагог, имеющий непедагогическое профильное образование).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rPr>
          <w:b/>
          <w:bCs/>
          <w:bdr w:val="none" w:sz="0" w:space="0" w:color="auto" w:frame="1"/>
        </w:rPr>
        <w:t>Наставничество как мера поддержки молодых специалистов</w:t>
      </w:r>
      <w:r w:rsidRPr="00A70264">
        <w:t xml:space="preserve"> гарантируется им наряду с отсутствием испытательного срока при приеме на работу впервые, содействием в трудоустройстве, созданием условий для повышения квалификации и профессионального роста, различными доплатами к заработной плате, пособиями и иными выплатами. Меры поддержки молодых специалистов устанавливаются федеральным и региональным законодательством, а также могут предоставляться согласно отраслевым соглашениям и локальным актам работодателя. При заключении коллективных договоров целесообразно предусматривать разделы по защите социально-экономических и трудовых прав работников из числа молодежи, </w:t>
      </w:r>
      <w:proofErr w:type="gramStart"/>
      <w:r w:rsidRPr="00A70264">
        <w:t>содержащие</w:t>
      </w:r>
      <w:proofErr w:type="gramEnd"/>
      <w:r w:rsidRPr="00A70264">
        <w:t xml:space="preserve"> в том числе положения по закреплению за ними наставников, установлению наставникам соответствующей доплаты в размере и порядке, определяемыми коллективными договорами.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proofErr w:type="gramStart"/>
      <w:r w:rsidRPr="00A70264">
        <w:t>Важнейшей </w:t>
      </w:r>
      <w:r w:rsidRPr="00A70264">
        <w:rPr>
          <w:b/>
          <w:bCs/>
          <w:bdr w:val="none" w:sz="0" w:space="0" w:color="auto" w:frame="1"/>
        </w:rPr>
        <w:t>особенностью системы наставничества является</w:t>
      </w:r>
      <w:r w:rsidRPr="00A70264">
        <w:t> то, что она носит </w:t>
      </w:r>
      <w:r w:rsidRPr="00A70264">
        <w:rPr>
          <w:b/>
          <w:bCs/>
          <w:bdr w:val="none" w:sz="0" w:space="0" w:color="auto" w:frame="1"/>
        </w:rPr>
        <w:t>точечный, индивидуализированный и персонализированный характер</w:t>
      </w:r>
      <w:r w:rsidRPr="00A70264">
        <w:t>, ориентирована на конкретного педагога и призвана решать в первую очередь его личностные, профессиональные и социальные проблемы, имеет гибкую структуру учета особенностей преодоления затруднений наставляемого и интенсивность решения тех или иных запросов (наставник и наставляемый самостоятельно решают, сколько времени потратить на изучение тех или иных вопросов и</w:t>
      </w:r>
      <w:proofErr w:type="gramEnd"/>
      <w:r w:rsidRPr="00A70264">
        <w:t xml:space="preserve"> какая глубина их проработки нужна).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rPr>
          <w:b/>
          <w:bCs/>
          <w:bdr w:val="none" w:sz="0" w:space="0" w:color="auto" w:frame="1"/>
        </w:rPr>
        <w:lastRenderedPageBreak/>
        <w:t>Характерными особенностями</w:t>
      </w:r>
      <w:r w:rsidRPr="00A70264">
        <w:t> системы наставничества являются: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 </w:t>
      </w:r>
      <w:proofErr w:type="spellStart"/>
      <w:proofErr w:type="gramStart"/>
      <w:r w:rsidRPr="00A70264">
        <w:t>субъект-субъектное</w:t>
      </w:r>
      <w:proofErr w:type="spellEnd"/>
      <w:proofErr w:type="gramEnd"/>
      <w:r w:rsidRPr="00A70264">
        <w:t xml:space="preserve"> взаимодействие наставника и наставляемого;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 </w:t>
      </w:r>
      <w:proofErr w:type="spellStart"/>
      <w:r w:rsidRPr="00A70264">
        <w:t>личностноориентированная</w:t>
      </w:r>
      <w:proofErr w:type="spellEnd"/>
      <w:r w:rsidRPr="00A70264">
        <w:t xml:space="preserve"> направленность;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 xml:space="preserve"> выстраивание практик наставничества с использованием </w:t>
      </w:r>
      <w:proofErr w:type="spellStart"/>
      <w:proofErr w:type="gramStart"/>
      <w:r w:rsidRPr="00A70264">
        <w:t>интернет-среды</w:t>
      </w:r>
      <w:proofErr w:type="spellEnd"/>
      <w:proofErr w:type="gramEnd"/>
      <w:r w:rsidRPr="00A70264">
        <w:t>, расширение возможности получения поддержки наставников в масштабах всей страны, региона, муниципалитета;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 интеграция в национальную систему профессионального роста педагогических работников Российской Федерации, включая национальную систему учительского роста; единую федеральную систему научно-методического сопровождения педагогических работников и управленческих кадров;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 опора на лучший отечественный и зарубежный опыт наставничества педагогов с учетом государственной политики в сфере образования;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 направленность на оказание всесторонней помощи педагогическим работникам посредством разнообразных форм и видов наставничества.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Реализация системы (целевой модели) наставничества педагогических работников имеет свои особенности для образовательных организаций общего, среднего профессионального и дополнительного образования, обусловленные различиями в организации процессов обучения и взаимодействия педагогов.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Система (целевая модель) наставничества в системе общего образования ориентирована на реализацию федерального проекта "Современная школа", в системе дополнительного образования - на реализацию федерального проекта "Успех каждого ребенка", в системе среднего профессионального образования - на реализацию федерального проекта "Молодые профессионалы", что выражается в различных направлениях деятельности, результатах и показателях.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Система (целевая модель) наставничества подразумевает необходимость </w:t>
      </w:r>
      <w:r w:rsidRPr="00A70264">
        <w:rPr>
          <w:b/>
          <w:bCs/>
          <w:bdr w:val="none" w:sz="0" w:space="0" w:color="auto" w:frame="1"/>
        </w:rPr>
        <w:t>совместной деятельности</w:t>
      </w:r>
      <w:r w:rsidRPr="00A70264">
        <w:t> наставляемого и наставника по планированию, реализации, оцениванию и коррекции персонализированной программы наставничества.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proofErr w:type="spellStart"/>
      <w:r w:rsidRPr="00A70264">
        <w:t>Самопроектирование</w:t>
      </w:r>
      <w:proofErr w:type="spellEnd"/>
      <w:r w:rsidRPr="00A70264">
        <w:t xml:space="preserve"> на основе желаемого образа самого себя в профессии должно стать наиболее перспективной технологией наставничества.</w:t>
      </w:r>
      <w:r w:rsidRPr="00A70264">
        <w:br/>
      </w:r>
    </w:p>
    <w:p w:rsidR="00A70264" w:rsidRPr="00A70264" w:rsidRDefault="00A70264" w:rsidP="00A70264">
      <w:pPr>
        <w:pStyle w:val="4"/>
        <w:spacing w:before="0" w:beforeAutospacing="0" w:after="0" w:afterAutospacing="0"/>
        <w:jc w:val="center"/>
        <w:textAlignment w:val="baseline"/>
      </w:pPr>
      <w:r w:rsidRPr="00A70264">
        <w:rPr>
          <w:i/>
          <w:iCs/>
          <w:bdr w:val="none" w:sz="0" w:space="0" w:color="auto" w:frame="1"/>
        </w:rPr>
        <w:t>1.2. Цели, задачи, принципы системы (целевой модели) наставничества</w:t>
      </w:r>
    </w:p>
    <w:p w:rsidR="00A70264" w:rsidRPr="00A70264" w:rsidRDefault="00A70264" w:rsidP="00A70264">
      <w:pPr>
        <w:pStyle w:val="formattext"/>
        <w:spacing w:before="0" w:beforeAutospacing="0" w:after="0" w:afterAutospacing="0"/>
        <w:textAlignment w:val="baseline"/>
      </w:pP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rPr>
          <w:i/>
          <w:iCs/>
          <w:bdr w:val="none" w:sz="0" w:space="0" w:color="auto" w:frame="1"/>
        </w:rPr>
        <w:t>Цель системы (целевой модели) наставничества</w:t>
      </w:r>
      <w:r w:rsidRPr="00A70264">
        <w:t> - </w:t>
      </w:r>
      <w:r w:rsidRPr="00A70264">
        <w:rPr>
          <w:b/>
          <w:bCs/>
          <w:bdr w:val="none" w:sz="0" w:space="0" w:color="auto" w:frame="1"/>
        </w:rPr>
        <w:t>создание</w:t>
      </w:r>
      <w:r w:rsidRPr="00A70264">
        <w:t> системы правовых, организационно-педагогических, учебно-методических, управленческих, финансовых </w:t>
      </w:r>
      <w:r w:rsidRPr="00A70264">
        <w:rPr>
          <w:b/>
          <w:bCs/>
          <w:bdr w:val="none" w:sz="0" w:space="0" w:color="auto" w:frame="1"/>
        </w:rPr>
        <w:t>условий и механизмов развития наставничества</w:t>
      </w:r>
      <w:r w:rsidRPr="00A70264">
        <w:t> в образовательных организациях для обеспечения непрерывного профессионального роста и профессионального самоопределения педагогических работников, самореализации и закрепления в профессии, включая молодых/начинающих педагогов.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Задачи системы (целевой модели) наставничества: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lastRenderedPageBreak/>
        <w:t> содействовать повышению правового и социально-профессионального статуса наставников, соблюдению гарантий профессиональных прав и свобод наставляемых;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 xml:space="preserve"> обеспечивать соответствующую помощь в формировании межшкольной цифровой информационно-коммуникативной среды наставничества, взаимодействия административно-управленческих (вертикальных) методов и самоорганизующихся </w:t>
      </w:r>
      <w:proofErr w:type="spellStart"/>
      <w:r w:rsidRPr="00A70264">
        <w:t>недирективных</w:t>
      </w:r>
      <w:proofErr w:type="spellEnd"/>
      <w:r w:rsidRPr="00A70264">
        <w:t xml:space="preserve"> (горизонтальных) инициатив;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 оказывать методическую помощь в реализации различных форм и видов наставничества педагогических работников в образовательных организациях;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 xml:space="preserve"> способствовать формированию единого научно-методического сопровождения педагогических работников, развитию стратегических партнерских отношений в сфере наставничества на </w:t>
      </w:r>
      <w:proofErr w:type="gramStart"/>
      <w:r w:rsidRPr="00A70264">
        <w:t>институциональном</w:t>
      </w:r>
      <w:proofErr w:type="gramEnd"/>
      <w:r w:rsidRPr="00A70264">
        <w:t xml:space="preserve"> и </w:t>
      </w:r>
      <w:proofErr w:type="spellStart"/>
      <w:r w:rsidRPr="00A70264">
        <w:t>внеинституциональном</w:t>
      </w:r>
      <w:proofErr w:type="spellEnd"/>
      <w:r w:rsidRPr="00A70264">
        <w:t xml:space="preserve"> уровнях.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Система (целевая модель) наставничества </w:t>
      </w:r>
      <w:r w:rsidRPr="00A70264">
        <w:rPr>
          <w:b/>
          <w:bCs/>
          <w:bdr w:val="none" w:sz="0" w:space="0" w:color="auto" w:frame="1"/>
        </w:rPr>
        <w:t>основывается на следующих принципах</w:t>
      </w:r>
      <w:r w:rsidRPr="00A70264">
        <w:t>: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 </w:t>
      </w:r>
      <w:r w:rsidRPr="00A70264">
        <w:rPr>
          <w:i/>
          <w:iCs/>
          <w:bdr w:val="none" w:sz="0" w:space="0" w:color="auto" w:frame="1"/>
        </w:rPr>
        <w:t>принцип добровольности, соблюдения прав и свобод, равенства педагогов</w:t>
      </w:r>
      <w:r w:rsidRPr="00A70264">
        <w:t> предполагает приоритет и уважение интересов личности и личностного развития педагогов, добровольность их участия в наставнической деятельности, признание равного социального статуса педагогических работников, независимо от ролевой позиции в системе наставничества;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 </w:t>
      </w:r>
      <w:r w:rsidRPr="00A70264">
        <w:rPr>
          <w:i/>
          <w:iCs/>
          <w:bdr w:val="none" w:sz="0" w:space="0" w:color="auto" w:frame="1"/>
        </w:rPr>
        <w:t>принцип индивидуализации и </w:t>
      </w:r>
      <w:proofErr w:type="spellStart"/>
      <w:r w:rsidRPr="00A70264">
        <w:rPr>
          <w:i/>
          <w:iCs/>
          <w:bdr w:val="none" w:sz="0" w:space="0" w:color="auto" w:frame="1"/>
        </w:rPr>
        <w:t>персонализации</w:t>
      </w:r>
      <w:proofErr w:type="spellEnd"/>
      <w:r w:rsidRPr="00A70264">
        <w:t xml:space="preserve"> направлен на признание способности личности к саморазвитию в качестве естественной, изначально присущей человеку потребности и возможности; на сохранение индивидуальных приоритетов в формировании </w:t>
      </w:r>
      <w:proofErr w:type="gramStart"/>
      <w:r w:rsidRPr="00A70264">
        <w:t>наставляемым</w:t>
      </w:r>
      <w:proofErr w:type="gramEnd"/>
      <w:r w:rsidRPr="00A70264">
        <w:t xml:space="preserve"> собственной траектории развития;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 </w:t>
      </w:r>
      <w:r w:rsidRPr="00A70264">
        <w:rPr>
          <w:i/>
          <w:iCs/>
          <w:bdr w:val="none" w:sz="0" w:space="0" w:color="auto" w:frame="1"/>
        </w:rPr>
        <w:t>принцип вариативности</w:t>
      </w:r>
      <w:r w:rsidRPr="00A70264">
        <w:t> предполагает возможность образовательных организаций выбирать наиболее подходящие для конкретных условий формы и виды наставничества;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 </w:t>
      </w:r>
      <w:r w:rsidRPr="00A70264">
        <w:rPr>
          <w:i/>
          <w:iCs/>
          <w:bdr w:val="none" w:sz="0" w:space="0" w:color="auto" w:frame="1"/>
        </w:rPr>
        <w:t>принцип системности и стратегической целостности</w:t>
      </w:r>
      <w:r w:rsidRPr="00A70264">
        <w:t> предполагает разработку и реализацию системы (целевой модели) наставничества с максимальным охватом всех необходимых структур системы образования на федеральном, региональном, муниципальном и институциональном уровнях.</w:t>
      </w:r>
      <w:r w:rsidRPr="00A70264">
        <w:br/>
      </w:r>
    </w:p>
    <w:p w:rsidR="00A70264" w:rsidRPr="00A70264" w:rsidRDefault="00A70264" w:rsidP="00A70264">
      <w:pPr>
        <w:pStyle w:val="3"/>
        <w:spacing w:before="0" w:beforeAutospacing="0" w:after="240" w:afterAutospacing="0"/>
        <w:jc w:val="center"/>
        <w:textAlignment w:val="baseline"/>
        <w:rPr>
          <w:sz w:val="24"/>
          <w:szCs w:val="24"/>
        </w:rPr>
      </w:pPr>
      <w:r w:rsidRPr="00A70264">
        <w:rPr>
          <w:sz w:val="24"/>
          <w:szCs w:val="24"/>
        </w:rPr>
        <w:t>II. Условия и ресурсы для внедрения и реализации системы (целевой модели) наставничества педагогических работников в образовательной организации</w:t>
      </w:r>
    </w:p>
    <w:p w:rsidR="00A70264" w:rsidRPr="00A70264" w:rsidRDefault="00A70264" w:rsidP="00A70264">
      <w:pPr>
        <w:pStyle w:val="formattext"/>
        <w:spacing w:before="0" w:beforeAutospacing="0" w:after="0" w:afterAutospacing="0"/>
        <w:textAlignment w:val="baseline"/>
      </w:pP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Система (целевая модель) наставничества является совокупностью условий, ресурсов, процессов, механизмов, инструментов,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работников.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 xml:space="preserve">Под условиями понимаются те факторы, элементы и особенности функционирования образовательной организации, которые существенно влияют на различные аспекты ее результативности. Т.е. условия, которые непосредственно задействованы в системе (целевой </w:t>
      </w:r>
      <w:proofErr w:type="gramStart"/>
      <w:r w:rsidRPr="00A70264">
        <w:t xml:space="preserve">модели) </w:t>
      </w:r>
      <w:proofErr w:type="gramEnd"/>
      <w:r w:rsidRPr="00A70264">
        <w:t>наставничества, являются ее ресурсами, необходимыми для реализации персонализированных программ наставничества.</w:t>
      </w:r>
      <w:r w:rsidRPr="00A70264">
        <w:br/>
      </w:r>
    </w:p>
    <w:p w:rsidR="00A70264" w:rsidRPr="00A70264" w:rsidRDefault="00A70264" w:rsidP="00A70264">
      <w:pPr>
        <w:pStyle w:val="4"/>
        <w:spacing w:before="0" w:beforeAutospacing="0" w:after="0" w:afterAutospacing="0"/>
        <w:jc w:val="center"/>
        <w:textAlignment w:val="baseline"/>
      </w:pPr>
      <w:r w:rsidRPr="00A70264">
        <w:rPr>
          <w:i/>
          <w:iCs/>
          <w:bdr w:val="none" w:sz="0" w:space="0" w:color="auto" w:frame="1"/>
        </w:rPr>
        <w:t>2.1. Кадровые условия и ресурсы</w:t>
      </w:r>
    </w:p>
    <w:p w:rsidR="00A70264" w:rsidRPr="00A70264" w:rsidRDefault="00A70264" w:rsidP="00A70264">
      <w:pPr>
        <w:pStyle w:val="formattext"/>
        <w:spacing w:before="0" w:beforeAutospacing="0" w:after="0" w:afterAutospacing="0"/>
        <w:textAlignment w:val="baseline"/>
      </w:pP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Кадровые условия предполагают наличие в образовательной организации: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 руководителя, разделяющего ценности отечественной системы образования, приоритетные направления ее развития;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 куратора реализации персонализированных программ наставничества;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 наставников - педагогов, которые: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имеют подтвержденные результаты педагогической деятельности;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демонстрируют образцы лучших практик преподавания, профессионального взаимодействия с коллегами;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 педагога-психолога, в фокусе которого находятся личности наставника и наставляемого, организация и психологическое сопровождение их взаимодействия.</w:t>
      </w:r>
      <w:r w:rsidRPr="00A70264">
        <w:br/>
      </w:r>
    </w:p>
    <w:p w:rsidR="00A70264" w:rsidRPr="00A70264" w:rsidRDefault="00A70264" w:rsidP="00A70264">
      <w:pPr>
        <w:pStyle w:val="4"/>
        <w:spacing w:before="0" w:beforeAutospacing="0" w:after="0" w:afterAutospacing="0"/>
        <w:jc w:val="center"/>
        <w:textAlignment w:val="baseline"/>
      </w:pPr>
      <w:r w:rsidRPr="00A70264">
        <w:rPr>
          <w:i/>
          <w:iCs/>
          <w:bdr w:val="none" w:sz="0" w:space="0" w:color="auto" w:frame="1"/>
        </w:rPr>
        <w:t>2.2. Организационно-методические и организационно-педагогические условия и ресурсы</w:t>
      </w:r>
    </w:p>
    <w:p w:rsidR="00A70264" w:rsidRPr="00A70264" w:rsidRDefault="00A70264" w:rsidP="00A70264">
      <w:pPr>
        <w:pStyle w:val="formattext"/>
        <w:spacing w:before="0" w:beforeAutospacing="0" w:after="0" w:afterAutospacing="0"/>
        <w:textAlignment w:val="baseline"/>
      </w:pP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Организационно-методические и организационно-педагогические условия и ресурсы реализации системы (целевой модели) наставничества в образовательной организации включают: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 подготовку локальных нормативных актов, программ, сопровождающих процесс наставничества педагогических работников;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 разработку персонализированных программ наставнической деятельности;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 оказание консультационной и методической помощи наставникам и наставляемым в разработке перечня мероприятий дорожной карты по реализации персонализированных программ наставничества;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 цифровую информационно-коммуникационную среду наставничества вне зависимости от конкретного места работы наставляемого и наставника и круга их непосредственного профессионального общения;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 изучение, обобщение и распространение положительного опыта работы наставников, обмен инновационным опытом в сфере наставничества педагогических работников;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 координирование вертикальных и горизонтальных связей в управлении наставнической деятельностью;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 xml:space="preserve"> нормотворческую, учебно-методическую, научно-методическую, информационно-аналитическую деятельность региональных ЦНППМ, </w:t>
      </w:r>
      <w:proofErr w:type="spellStart"/>
      <w:r w:rsidRPr="00A70264">
        <w:t>стажировочных</w:t>
      </w:r>
      <w:proofErr w:type="spellEnd"/>
      <w:r w:rsidRPr="00A70264">
        <w:t xml:space="preserve"> площадок, сетевых сообществ, педагогических ассоциаций и т.д., направленную на поддержку наставничества педагогических работников в образовательных организациях;</w:t>
      </w:r>
      <w:r w:rsidRPr="00A70264">
        <w:br/>
      </w:r>
    </w:p>
    <w:p w:rsidR="00A70264" w:rsidRPr="00A70264" w:rsidRDefault="00A70264" w:rsidP="00A70264">
      <w:pPr>
        <w:pStyle w:val="formattext"/>
        <w:spacing w:before="0" w:beforeAutospacing="0" w:after="0" w:afterAutospacing="0"/>
        <w:ind w:firstLine="480"/>
        <w:textAlignment w:val="baseline"/>
      </w:pPr>
      <w:r w:rsidRPr="00A70264">
        <w:t> осуществление мониторинга результатов наставнической деятельности.</w:t>
      </w:r>
      <w:r w:rsidRPr="00A70264"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Сопровождение индивидуального образовательного маршрута педагога может входить в функциональные обязанности </w:t>
      </w:r>
      <w:proofErr w:type="spellStart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должен владеть содержанием программ федерального реестра, находящимся в зоне его профессиональной компетентности, в регионе проживания, в образовательных организациях других субъектов РФ, а также в открытом образовательном пространстве; знать о "точках роста" в региональной системе образования, которые могут стать эффективным ресурсом профессионального развития педагога, об имеющихся </w:t>
      </w:r>
      <w:proofErr w:type="spellStart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стажировочных</w:t>
      </w:r>
      <w:proofErr w:type="spellEnd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площадках, ресурсах неформального и </w:t>
      </w:r>
      <w:proofErr w:type="spellStart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информального</w:t>
      </w:r>
      <w:proofErr w:type="spellEnd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(педагогические сообщества, клубы, конференции, ярмарки инноваций и др.), которые могут быть предложены в дорожной карте в рамках реализации индивидуального образовательного маршрута.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026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Индивидуальный образовательный маршрут наставляемого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долгосрочная (4-5 лет) образовательная программа профессионального самосовершенствования педагогического работника в рамках дополнительного профессионального образования, реализуемая на основе мотивированного выбора образовательных альтернатив.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Алгоритм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разработки индивидуального образовательного маршрута как образовательной технологии предусматривает следующие позиции.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 Самоопределение (</w:t>
      </w:r>
      <w:proofErr w:type="spellStart"/>
      <w:r w:rsidRPr="00A7026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саморефлексия</w:t>
      </w:r>
      <w:proofErr w:type="spellEnd"/>
      <w:r w:rsidRPr="00A7026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) педагога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описание идеального, желаемого образа самого себя как состоявшегося профессионала в целях предотвращения "слепого" копирования чужого опыта.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2. </w:t>
      </w:r>
      <w:proofErr w:type="gramStart"/>
      <w:r w:rsidRPr="00A7026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Диагностика (самодиагностика) достижений, достоинств и личностных ресурсов педагога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</w:t>
      </w:r>
      <w:proofErr w:type="spellStart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ИКТ-компетенции</w:t>
      </w:r>
      <w:proofErr w:type="spellEnd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внеурочная и воспитательная деятельность, </w:t>
      </w:r>
      <w:proofErr w:type="spellStart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3. </w:t>
      </w:r>
      <w:proofErr w:type="gramStart"/>
      <w:r w:rsidRPr="00A7026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Диагностика (самодиагностика) профессиональных затруднений и дефицитов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</w:t>
      </w:r>
      <w:proofErr w:type="spellStart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ИКТ-компетенции</w:t>
      </w:r>
      <w:proofErr w:type="spellEnd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внеурочная и воспитательная деятельность, </w:t>
      </w:r>
      <w:proofErr w:type="spellStart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обучающихся);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 Составление дорожной карты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ИОМ, включающей: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график обучения по программам дополнительного профессионального образования;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осуществление инновационных для данного педагога пробно-поисковых действий, реализуемых в совместной с </w:t>
      </w:r>
      <w:proofErr w:type="gramStart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деятельности;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участие в разработке и реализации инновационных программ и педагогических проектов; исследовательская деятельность, которая становится необходимой частью профессии;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комплекс и последовательность конкретных мер и мероприятий в целях достижения желаемого результата.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дорожной карты (фиксируются достижения педагога по каждому из мероприятий в виде конкретного педагогического продукта (пакет педагогических диагностик, методические рекомендации, технологии, методики, разработки занятий, сценарии воспитательных мероприятий и т.д.), а также отражается субъективное отношение к достигнутым результатам.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Корректировка дорожной карты (параллельно с ее реализацией) - дополнения и изменения, вносимые в дорожную карту под влиянием изменений, происходящих в образовании, изменений запросов, интересов и потребностей самого педагога и участников образовательного процесса конкретной общеобразовательной организации.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Рефлексивный анализ эффективности ИОМ (самооценка как способ обучения, рефлексия процесса достижения и достигнутых результатов по каждому из дефицитов, рефлексия степени приближения к желаемому образу педагога-профессионала).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ИОМ педагога должен быть рассчитан не на простой прирост знаний, умений, навыков, компетенций, а на главное приобретение педагогического работника - осмысление своего личностного потенциала, мотивацию к непрерывному профессиональному развитию.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3.3. Внешний контур: федеральный уровень</w:t>
      </w:r>
    </w:p>
    <w:p w:rsidR="00A70264" w:rsidRPr="00A70264" w:rsidRDefault="00A70264" w:rsidP="00A70264">
      <w:pPr>
        <w:ind w:right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1. ФГАОУ ДПО "Академия Министерства просвещения Российской Федерации"</w:t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 деятельности: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разработка и сопровождение применения системы (целевой модели) наставничества педагогических работников в образовательных организациях.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 деятельности: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осуществлять информационно-методическую поддержку реализации системы (целевой модели), включая создание и ведение информационного ресурса, посвященного наставничеству педагогических работников;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проводить апробацию и осуществлять сопровождение школ, реализующих систему (целевую модель) наставничества на всех этапах внедрения;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выполнять функции федерального оператора реализации системы (целевой модели) наставничества при ее внедрении во всех субъектах РФ;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вести федеральный реестр образовательных программ дополнительного профессионального педагогического образования (</w:t>
      </w:r>
      <w:r w:rsidRPr="00A7026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далее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ФРОП ДППО), в том числе по наставничеству;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проводить различные мероприятия (</w:t>
      </w:r>
      <w:proofErr w:type="spellStart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конференции) по внедрению системы (целевой модели) наставничества и методической поддержки системы наставничества в целом.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2. Федеральные центры научно-методического сопровождения педагогов (созданные на базе организаций высшего образования)</w:t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 деятельности: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проведение фундаментальных и прикладных исследований, </w:t>
      </w:r>
      <w:proofErr w:type="spellStart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</w:t>
      </w:r>
      <w:proofErr w:type="spellEnd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научных достижений и передовых педагогических технологий в сферу образования.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 деятельности: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способствовать упрочению связей между системой высшего педагогического образования и системами общего, профессионального и дополнительного образования;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разрабатывать необходимое научно-методическое и учебно-методическое сопровождение формы наставничества "педагог вуза (колледжа) - молодой педагог общеобразовательной организации";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разрабатывать персонализированные программы наставничества для молодых специалистов, для педагогов со значительным стажем работы и реализовывать их на курсах повышения квалификации на базе вуза.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spacing w:after="240"/>
        <w:ind w:right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Ожидаемые (планируемые) результаты внедрения и реализации системы (целевой модели) наставничества педагогических работников в образовательной организации и возможные риски</w:t>
      </w:r>
    </w:p>
    <w:p w:rsidR="00A70264" w:rsidRPr="00A70264" w:rsidRDefault="00A70264" w:rsidP="00A70264">
      <w:pPr>
        <w:ind w:right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и реализация системы (целевой модели) наставничества будет способствовать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 в части поддержки педагогов "на местах". В результате внедрения и реализации системы (целевой модели) наставничества будет создана эффективная среда наставничества, включающая: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непрерывный профессиональный рост, личностное развитие и самореализацию педагогических работников;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рост числа закрепившихся в профессии молодых/начинающих педагогов;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профессиональных перспектив педагогов старшего возраста в условиях </w:t>
      </w:r>
      <w:proofErr w:type="spellStart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образования;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методическое сопровождение системы наставничества образовательной организации;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 цифровую информационно-коммуникативную среду наставничества;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обмен инновационным опытом в сфере практик наставничества педагогических работников.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эффективности наставнической деятельности можно </w:t>
      </w:r>
      <w:r w:rsidRPr="00A7026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рекомендовать мониторинг, состоящий из двух этапов.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1) Мониторинг процесса реализации персонализированной программы наставничества,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который оценивает: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результативность реализации персонализированной программы наставничества и сопутствующие риски;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эффективность реализации образовательных и культурных проектов совместно с </w:t>
      </w:r>
      <w:proofErr w:type="gramStart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наставляемым</w:t>
      </w:r>
      <w:proofErr w:type="gramEnd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обучающихся наставляемого, успешно прошедших ВПР/ОГЭ/ЕГЭ;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динамику успеваемости </w:t>
      </w:r>
      <w:proofErr w:type="gramStart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динамику участия обучающихся в олимпиадах;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социально-профессиональную активность </w:t>
      </w:r>
      <w:proofErr w:type="gramStart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наставляемого</w:t>
      </w:r>
      <w:proofErr w:type="gramEnd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2) Мониторинг влияния персонализированной программы наставничества на всех ее участников.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успешной реализации персонализированной программы наставничества может быть признано: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образовательных результатов и у наставляемого, и у наставника;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</w:t>
      </w:r>
      <w:proofErr w:type="spellStart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мотивированности</w:t>
      </w:r>
      <w:proofErr w:type="spellEnd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осознанности наставляемых в вопросах саморазвития и профессионального самообразования;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степень включенности </w:t>
      </w:r>
      <w:proofErr w:type="gramStart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наставляемого</w:t>
      </w:r>
      <w:proofErr w:type="gramEnd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инновационную деятельность школы;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качество и темпы адаптации молодого/менее опытного/сменившего место работы специалиста на новом месте работы;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 увеличение числа педагогов, планирующих стать наставниками и наставляемыми в ближайшем будущем.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внедрении и реализации системы (целевой модели) наставничества педагогических работников в образовательных организациях возможны следующие риски*.</w:t>
      </w:r>
    </w:p>
    <w:p w:rsidR="00A70264" w:rsidRPr="00A70264" w:rsidRDefault="00A70264" w:rsidP="00A70264">
      <w:pPr>
        <w:ind w:right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* О системе минимизации рисков более подробно говорится в пункте 6 Методических рекомендаций по внедрению (применению) системы (целевой модели) наставничества педагогических работников в образовательных организациях (</w:t>
      </w:r>
      <w:r w:rsidRPr="00A7026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приложение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). - См. https://www.edu-press.ru/publications/odvo/_16_810. - </w:t>
      </w:r>
      <w:r w:rsidRPr="00A7026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Ред.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Отсутствие у части педагогов восприятия наставничества как механизма профессионального роста педагогов.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Высокая нагрузка на наставников и наставляемых.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Низкая мотивация наставников.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Недостаточно высокое качество наставнической деятельности и формализм в выполнении функций наставника.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Низкая мотивация наставляемых, их стремление противопоставить себя "косным" наставникам и их многолетнему опыту.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Низкая степень взаимодействия всех элементов двухконтурной структуры системы (целевой модели) наставничества.</w:t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264" w:rsidRPr="00A70264" w:rsidRDefault="00A70264" w:rsidP="00A70264">
      <w:pPr>
        <w:ind w:right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текст документа</w:t>
      </w:r>
    </w:p>
    <w:p w:rsidR="00A70264" w:rsidRPr="00A70264" w:rsidRDefault="00A70264" w:rsidP="00A70264">
      <w:pPr>
        <w:ind w:right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 АО "Кодекс" и сверен </w:t>
      </w:r>
      <w:proofErr w:type="gramStart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0264" w:rsidRPr="00A70264" w:rsidRDefault="00A70264" w:rsidP="00A70264">
      <w:pPr>
        <w:ind w:right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 документы в образовании.</w:t>
      </w:r>
    </w:p>
    <w:p w:rsidR="00A70264" w:rsidRPr="00A70264" w:rsidRDefault="00A70264" w:rsidP="00A70264">
      <w:pPr>
        <w:ind w:right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Бюллетень нормативных правовых актов,</w:t>
      </w:r>
    </w:p>
    <w:p w:rsidR="00A70264" w:rsidRPr="00A70264" w:rsidRDefault="00A70264" w:rsidP="00A70264">
      <w:pPr>
        <w:ind w:right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64">
        <w:rPr>
          <w:rFonts w:ascii="Times New Roman" w:eastAsia="Times New Roman" w:hAnsi="Times New Roman" w:cs="Times New Roman"/>
          <w:sz w:val="24"/>
          <w:szCs w:val="24"/>
          <w:lang w:eastAsia="ru-RU"/>
        </w:rPr>
        <w:t>N 16, июнь 2022</w:t>
      </w:r>
    </w:p>
    <w:p w:rsidR="00EF5B7B" w:rsidRPr="00A70264" w:rsidRDefault="00EF5B7B">
      <w:pPr>
        <w:rPr>
          <w:rFonts w:ascii="Times New Roman" w:hAnsi="Times New Roman" w:cs="Times New Roman"/>
          <w:sz w:val="24"/>
          <w:szCs w:val="24"/>
        </w:rPr>
      </w:pPr>
    </w:p>
    <w:sectPr w:rsidR="00EF5B7B" w:rsidRPr="00A70264" w:rsidSect="00EF5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264"/>
    <w:rsid w:val="00A26D99"/>
    <w:rsid w:val="00A70264"/>
    <w:rsid w:val="00B63968"/>
    <w:rsid w:val="00DD6371"/>
    <w:rsid w:val="00EF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7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70264"/>
    <w:pPr>
      <w:spacing w:before="100" w:beforeAutospacing="1" w:after="100" w:afterAutospacing="1"/>
      <w:ind w:righ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70264"/>
    <w:pPr>
      <w:spacing w:before="100" w:beforeAutospacing="1" w:after="100" w:afterAutospacing="1"/>
      <w:ind w:righ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02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02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A70264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0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A70264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702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5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8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411250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35061118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4112504" TargetMode="External"/><Relationship Id="rId11" Type="http://schemas.openxmlformats.org/officeDocument/2006/relationships/hyperlink" Target="https://docs.cntd.ru/document/499038030" TargetMode="External"/><Relationship Id="rId5" Type="http://schemas.openxmlformats.org/officeDocument/2006/relationships/hyperlink" Target="https://docs.cntd.ru/document/564112504" TargetMode="External"/><Relationship Id="rId10" Type="http://schemas.openxmlformats.org/officeDocument/2006/relationships/hyperlink" Target="https://docs.cntd.ru/document/564112504" TargetMode="External"/><Relationship Id="rId4" Type="http://schemas.openxmlformats.org/officeDocument/2006/relationships/hyperlink" Target="https://docs.cntd.ru/document/350611183" TargetMode="External"/><Relationship Id="rId9" Type="http://schemas.openxmlformats.org/officeDocument/2006/relationships/hyperlink" Target="https://docs.cntd.ru/document/564112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4453</Words>
  <Characters>25385</Characters>
  <Application>Microsoft Office Word</Application>
  <DocSecurity>0</DocSecurity>
  <Lines>211</Lines>
  <Paragraphs>59</Paragraphs>
  <ScaleCrop>false</ScaleCrop>
  <Company/>
  <LinksUpToDate>false</LinksUpToDate>
  <CharactersWithSpaces>29779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2023-05-24T11:37:00Z</dcterms:created>
  <dcterms:modified xsi:type="dcterms:W3CDTF">2023-05-24T12:13:00Z</dcterms:modified>
</cp:coreProperties>
</file>